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FBDAD3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F35915" w:rsidRPr="00F35915">
        <w:rPr>
          <w:rFonts w:ascii="Arial" w:hAnsi="Arial" w:cs="Arial"/>
        </w:rPr>
        <w:t>31525 Strateginio valdymo konsultacijų paslaug</w:t>
      </w:r>
      <w:r w:rsidR="00F35915" w:rsidRPr="00F35915">
        <w:rPr>
          <w:rFonts w:ascii="Arial" w:hAnsi="Arial" w:cs="Arial"/>
        </w:rPr>
        <w:t>ų</w:t>
      </w:r>
      <w:r w:rsidR="00F35915" w:rsidRPr="00F34BBA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7D1246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35915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D1246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6E02C6CCFFE2F498E3DDFBA0995AA24" ma:contentTypeVersion="0" ma:contentTypeDescription="Kurkite naują dokumentą." ma:contentTypeScope="" ma:versionID="4eb3b5c6984037a22f1d574ec100b00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BEFB67-07EE-4795-B6F3-D78C39DA913C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2026-01-27T11:21:00Z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0x01010026E02C6CCFFE2F498E3DDFBA0995AA24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